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2A" w:rsidRDefault="000D262A" w:rsidP="00B4706F">
      <w:pPr>
        <w:spacing w:after="120"/>
        <w:jc w:val="center"/>
        <w:rPr>
          <w:rFonts w:ascii="Verdana" w:hAnsi="Verdana"/>
          <w:b/>
          <w:color w:val="003296"/>
          <w:sz w:val="24"/>
          <w:szCs w:val="24"/>
        </w:rPr>
      </w:pPr>
    </w:p>
    <w:p w:rsidR="000D262A" w:rsidRDefault="000D262A" w:rsidP="000D262A">
      <w:pPr>
        <w:spacing w:after="120"/>
        <w:jc w:val="center"/>
        <w:rPr>
          <w:rFonts w:ascii="Verdana" w:hAnsi="Verdana"/>
          <w:b/>
          <w:color w:val="003296"/>
          <w:sz w:val="24"/>
          <w:szCs w:val="24"/>
        </w:rPr>
      </w:pPr>
      <w:r>
        <w:rPr>
          <w:rFonts w:ascii="Verdana" w:hAnsi="Verdana"/>
          <w:b/>
          <w:color w:val="003296"/>
          <w:sz w:val="24"/>
          <w:szCs w:val="24"/>
        </w:rPr>
        <w:t>Communiqué de P</w:t>
      </w:r>
      <w:r w:rsidR="004F413D">
        <w:rPr>
          <w:rFonts w:ascii="Verdana" w:hAnsi="Verdana"/>
          <w:b/>
          <w:color w:val="003296"/>
          <w:sz w:val="24"/>
          <w:szCs w:val="24"/>
        </w:rPr>
        <w:t>resse</w:t>
      </w:r>
      <w:r w:rsidR="00C805F3">
        <w:rPr>
          <w:rFonts w:ascii="Verdana" w:hAnsi="Verdana"/>
          <w:b/>
          <w:color w:val="003296"/>
          <w:sz w:val="24"/>
          <w:szCs w:val="24"/>
        </w:rPr>
        <w:t xml:space="preserve"> </w:t>
      </w:r>
    </w:p>
    <w:p w:rsidR="000D262A" w:rsidRDefault="000D262A" w:rsidP="000D262A">
      <w:pPr>
        <w:spacing w:after="120"/>
        <w:jc w:val="center"/>
        <w:rPr>
          <w:rFonts w:ascii="Verdana" w:hAnsi="Verdana"/>
          <w:b/>
          <w:color w:val="003296"/>
          <w:sz w:val="24"/>
          <w:szCs w:val="24"/>
        </w:rPr>
      </w:pPr>
    </w:p>
    <w:p w:rsidR="000D262A" w:rsidRPr="000D262A" w:rsidRDefault="000D262A" w:rsidP="000D262A">
      <w:pPr>
        <w:spacing w:after="120"/>
        <w:jc w:val="center"/>
        <w:rPr>
          <w:rFonts w:ascii="Verdana" w:hAnsi="Verdana"/>
          <w:color w:val="003296"/>
          <w:sz w:val="24"/>
          <w:szCs w:val="24"/>
        </w:rPr>
      </w:pP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>
        <w:rPr>
          <w:rFonts w:ascii="Verdana" w:hAnsi="Verdana"/>
          <w:b/>
          <w:color w:val="003296"/>
          <w:sz w:val="24"/>
          <w:szCs w:val="24"/>
        </w:rPr>
        <w:tab/>
      </w:r>
      <w:r w:rsidRPr="000D262A">
        <w:rPr>
          <w:rFonts w:ascii="Verdana" w:hAnsi="Verdana"/>
          <w:color w:val="003296"/>
          <w:sz w:val="24"/>
          <w:szCs w:val="24"/>
        </w:rPr>
        <w:t>Orléans, le 23 janvier 2018</w:t>
      </w:r>
    </w:p>
    <w:p w:rsidR="000D262A" w:rsidRDefault="000D262A" w:rsidP="000D262A">
      <w:pPr>
        <w:spacing w:after="120"/>
        <w:jc w:val="center"/>
        <w:rPr>
          <w:rFonts w:ascii="Verdana" w:hAnsi="Verdana"/>
          <w:b/>
          <w:color w:val="003296"/>
          <w:sz w:val="24"/>
          <w:szCs w:val="24"/>
        </w:rPr>
      </w:pPr>
      <w:bookmarkStart w:id="0" w:name="_GoBack"/>
      <w:bookmarkEnd w:id="0"/>
    </w:p>
    <w:p w:rsidR="001A4BE3" w:rsidRDefault="000627C7" w:rsidP="00B4706F">
      <w:pPr>
        <w:spacing w:after="120"/>
        <w:jc w:val="center"/>
        <w:rPr>
          <w:rFonts w:ascii="Verdana" w:hAnsi="Verdana"/>
          <w:b/>
          <w:color w:val="003296"/>
          <w:sz w:val="24"/>
          <w:szCs w:val="24"/>
        </w:rPr>
      </w:pPr>
      <w:r>
        <w:rPr>
          <w:rFonts w:ascii="Verdana" w:hAnsi="Verdana"/>
          <w:b/>
          <w:color w:val="003296"/>
          <w:sz w:val="24"/>
          <w:szCs w:val="24"/>
        </w:rPr>
        <w:t>« </w:t>
      </w:r>
      <w:r w:rsidR="004C27E0">
        <w:rPr>
          <w:rFonts w:ascii="Verdana" w:hAnsi="Verdana"/>
          <w:b/>
          <w:color w:val="003296"/>
          <w:sz w:val="24"/>
          <w:szCs w:val="24"/>
        </w:rPr>
        <w:t>FRIC-FRAC </w:t>
      </w:r>
      <w:r>
        <w:rPr>
          <w:rFonts w:ascii="Verdana" w:hAnsi="Verdana"/>
          <w:b/>
          <w:color w:val="003296"/>
          <w:sz w:val="24"/>
          <w:szCs w:val="24"/>
        </w:rPr>
        <w:t>à Orléans »</w:t>
      </w:r>
    </w:p>
    <w:p w:rsidR="000627C7" w:rsidRDefault="000627C7" w:rsidP="00B4706F">
      <w:pPr>
        <w:spacing w:after="120"/>
        <w:jc w:val="center"/>
        <w:rPr>
          <w:rFonts w:ascii="Verdana" w:hAnsi="Verdana"/>
          <w:b/>
          <w:color w:val="003296"/>
          <w:sz w:val="24"/>
          <w:szCs w:val="24"/>
        </w:rPr>
      </w:pPr>
    </w:p>
    <w:p w:rsidR="009B00C5" w:rsidRDefault="009B00C5" w:rsidP="009B00C5">
      <w:pPr>
        <w:spacing w:after="120"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L’argent du contribuable permet à une prétendue artiste de présenter des parpaings et des caniveaux en béton comme une œuvre d’art censée « </w:t>
      </w:r>
      <w:r w:rsidRPr="009C5BE4">
        <w:rPr>
          <w:rFonts w:ascii="Verdana" w:hAnsi="Verdana"/>
          <w:i/>
          <w:szCs w:val="24"/>
        </w:rPr>
        <w:t>élaborer un paysage pluriel, à la fois minéral et immobile, paisible et ludique</w:t>
      </w:r>
      <w:r>
        <w:rPr>
          <w:rFonts w:ascii="Verdana" w:hAnsi="Verdana"/>
          <w:szCs w:val="24"/>
        </w:rPr>
        <w:t> ».</w:t>
      </w:r>
    </w:p>
    <w:p w:rsidR="009B00C5" w:rsidRDefault="009B00C5" w:rsidP="009B00C5">
      <w:pPr>
        <w:spacing w:after="120"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Certains ne veulent pas voir l’évidence et n’osent pas la moindre critique de peur d’être traités de ringards voire d’obscurantistes.</w:t>
      </w:r>
      <w:r w:rsidRPr="009B00C5">
        <w:rPr>
          <w:rFonts w:ascii="Verdana" w:hAnsi="Verdana"/>
          <w:szCs w:val="24"/>
        </w:rPr>
        <w:t xml:space="preserve"> </w:t>
      </w:r>
      <w:r w:rsidR="000627C7">
        <w:rPr>
          <w:rFonts w:ascii="Verdana" w:hAnsi="Verdana"/>
          <w:szCs w:val="24"/>
        </w:rPr>
        <w:t xml:space="preserve">Pas nous ! </w:t>
      </w:r>
      <w:r>
        <w:rPr>
          <w:rFonts w:ascii="Verdana" w:hAnsi="Verdana"/>
          <w:szCs w:val="24"/>
        </w:rPr>
        <w:t>Seuls les élus FN ont le courage d’appeler un chat un chat</w:t>
      </w:r>
      <w:r w:rsidR="000627C7">
        <w:rPr>
          <w:rFonts w:ascii="Verdana" w:hAnsi="Verdana"/>
          <w:szCs w:val="24"/>
        </w:rPr>
        <w:t>,</w:t>
      </w:r>
      <w:r>
        <w:rPr>
          <w:rFonts w:ascii="Verdana" w:hAnsi="Verdana"/>
          <w:szCs w:val="24"/>
        </w:rPr>
        <w:t xml:space="preserve"> et ce genre d’artistes des imposteurs. </w:t>
      </w:r>
      <w:r w:rsidR="00897085">
        <w:rPr>
          <w:rFonts w:ascii="Verdana" w:hAnsi="Verdana"/>
          <w:szCs w:val="24"/>
        </w:rPr>
        <w:t>Une fois encore le groupe de Guillaume Peltier a voté avec les socialistes.</w:t>
      </w:r>
    </w:p>
    <w:p w:rsidR="004D0624" w:rsidRDefault="009B00C5" w:rsidP="004C27E0">
      <w:pPr>
        <w:spacing w:after="120"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Nos concitoyens également refusent de prendre des vessies pour des lanternes</w:t>
      </w:r>
      <w:r w:rsidR="000627C7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Le public  n’est pas au rendez-vous :</w:t>
      </w:r>
      <w:r w:rsidR="004D0624">
        <w:rPr>
          <w:rFonts w:ascii="Verdana" w:hAnsi="Verdana"/>
          <w:szCs w:val="24"/>
        </w:rPr>
        <w:t xml:space="preserve"> 10 000 € de billetterie pour 2</w:t>
      </w:r>
      <w:r w:rsidR="00680FD7">
        <w:rPr>
          <w:rFonts w:ascii="Verdana" w:hAnsi="Verdana"/>
          <w:szCs w:val="24"/>
        </w:rPr>
        <w:t> </w:t>
      </w:r>
      <w:r w:rsidR="004D0624">
        <w:rPr>
          <w:rFonts w:ascii="Verdana" w:hAnsi="Verdana"/>
          <w:szCs w:val="24"/>
        </w:rPr>
        <w:t>703</w:t>
      </w:r>
      <w:r w:rsidR="00680FD7">
        <w:rPr>
          <w:rFonts w:ascii="Verdana" w:hAnsi="Verdana"/>
          <w:szCs w:val="24"/>
        </w:rPr>
        <w:t> 943 € de dépenses, soit 0,37%, encore moins qu’en 2017.</w:t>
      </w:r>
    </w:p>
    <w:p w:rsidR="00680FD7" w:rsidRDefault="00680FD7" w:rsidP="004C27E0">
      <w:pPr>
        <w:spacing w:after="120"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En même temps le FRAC reporte un excédent de 312 450 € correspondant à des subventions perçues l’année dernière, ce qui montre que l’Etat et la Région n’exercent pas le contrôle nécessaire.</w:t>
      </w:r>
    </w:p>
    <w:p w:rsidR="00680FD7" w:rsidRDefault="00685301" w:rsidP="004C27E0">
      <w:pPr>
        <w:spacing w:after="120"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 serait temps que la Chambre Régionale des Comptes se penche sur le fonctionnement de cette structure.</w:t>
      </w:r>
      <w:r w:rsidR="00E71BEB">
        <w:rPr>
          <w:rFonts w:ascii="Verdana" w:hAnsi="Verdana"/>
          <w:szCs w:val="24"/>
        </w:rPr>
        <w:t xml:space="preserve"> </w:t>
      </w:r>
    </w:p>
    <w:p w:rsidR="004C27E0" w:rsidRDefault="004C27E0" w:rsidP="004C27E0">
      <w:pPr>
        <w:spacing w:after="120" w:line="360" w:lineRule="auto"/>
        <w:jc w:val="both"/>
        <w:rPr>
          <w:rFonts w:ascii="Verdana" w:hAnsi="Verdana"/>
          <w:szCs w:val="24"/>
        </w:rPr>
      </w:pPr>
    </w:p>
    <w:p w:rsidR="00F71008" w:rsidRPr="004F413D" w:rsidRDefault="00943B28" w:rsidP="006F1ACB">
      <w:pPr>
        <w:spacing w:after="120"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</w:t>
      </w:r>
    </w:p>
    <w:sectPr w:rsidR="00F71008" w:rsidRPr="004F413D" w:rsidSect="00C74022">
      <w:headerReference w:type="default" r:id="rId7"/>
      <w:footerReference w:type="default" r:id="rId8"/>
      <w:pgSz w:w="11906" w:h="16838"/>
      <w:pgMar w:top="567" w:right="851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3C" w:rsidRDefault="0019503C" w:rsidP="00B44C46">
      <w:pPr>
        <w:spacing w:after="0" w:line="240" w:lineRule="auto"/>
      </w:pPr>
      <w:r>
        <w:separator/>
      </w:r>
    </w:p>
  </w:endnote>
  <w:endnote w:type="continuationSeparator" w:id="0">
    <w:p w:rsidR="0019503C" w:rsidRDefault="0019503C" w:rsidP="00B4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Vrinda"/>
    <w:charset w:val="00"/>
    <w:family w:val="swiss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AE" w:rsidRDefault="00AD39AE" w:rsidP="000600D7">
    <w:pPr>
      <w:pStyle w:val="Pieddepage"/>
      <w:jc w:val="right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123190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qFTpl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0CE2" w:rsidRDefault="00920CE2" w:rsidP="000600D7">
    <w:pPr>
      <w:pStyle w:val="Pieddepage"/>
      <w:jc w:val="right"/>
      <w:rPr>
        <w:rFonts w:ascii="Gill Sans MT" w:hAnsi="Gill Sans MT"/>
        <w:b/>
        <w:color w:val="00339A"/>
      </w:rPr>
    </w:pPr>
  </w:p>
  <w:p w:rsidR="00AD39AE" w:rsidRDefault="00DD63F5" w:rsidP="000600D7">
    <w:pPr>
      <w:pStyle w:val="Pieddepage"/>
      <w:jc w:val="right"/>
      <w:rPr>
        <w:rFonts w:ascii="Gill Sans MT" w:hAnsi="Gill Sans MT"/>
        <w:b/>
        <w:color w:val="00339A"/>
      </w:rPr>
    </w:pPr>
    <w:r w:rsidRPr="00AD39AE">
      <w:rPr>
        <w:rFonts w:ascii="Gill Sans MT" w:hAnsi="Gill Sans MT"/>
        <w:b/>
        <w:color w:val="00339A"/>
      </w:rPr>
      <w:t>Groupe Front National - Région Centre-Val de Loire</w:t>
    </w:r>
  </w:p>
  <w:p w:rsidR="00DD63F5" w:rsidRPr="00AD39AE" w:rsidRDefault="00AD39AE" w:rsidP="000600D7">
    <w:pPr>
      <w:pStyle w:val="Pieddepage"/>
      <w:jc w:val="right"/>
      <w:rPr>
        <w:rFonts w:ascii="Gill Sans MT" w:hAnsi="Gill Sans MT"/>
        <w:b/>
        <w:color w:val="00339A"/>
      </w:rPr>
    </w:pPr>
    <w:r w:rsidRPr="00AD39AE">
      <w:rPr>
        <w:rFonts w:ascii="Gill Sans MT" w:hAnsi="Gill Sans MT"/>
        <w:color w:val="00339A"/>
      </w:rPr>
      <w:t xml:space="preserve">2, Place Sainte Croix - </w:t>
    </w:r>
    <w:r w:rsidR="00DD63F5" w:rsidRPr="00AD39AE">
      <w:rPr>
        <w:rFonts w:ascii="Gill Sans MT" w:hAnsi="Gill Sans MT"/>
        <w:color w:val="00339A"/>
      </w:rPr>
      <w:t>45000 ORLEANS</w:t>
    </w:r>
  </w:p>
  <w:p w:rsidR="000D262A" w:rsidRDefault="000D262A" w:rsidP="000D262A">
    <w:pPr>
      <w:pStyle w:val="Pieddepage"/>
      <w:tabs>
        <w:tab w:val="left" w:pos="255"/>
        <w:tab w:val="right" w:pos="10204"/>
      </w:tabs>
    </w:pPr>
    <w:r>
      <w:rPr>
        <w:rFonts w:ascii="Gill Sans MT" w:hAnsi="Gill Sans MT"/>
        <w:color w:val="00339A"/>
      </w:rPr>
      <w:tab/>
    </w:r>
    <w:r>
      <w:rPr>
        <w:rFonts w:ascii="Gill Sans MT" w:hAnsi="Gill Sans MT"/>
        <w:color w:val="00339A"/>
      </w:rPr>
      <w:tab/>
      <w:t xml:space="preserve">                             </w:t>
    </w:r>
    <w:r w:rsidR="00943B28">
      <w:rPr>
        <w:rFonts w:ascii="Gill Sans MT" w:hAnsi="Gill Sans MT"/>
        <w:color w:val="00339A"/>
      </w:rPr>
      <w:t>0</w:t>
    </w:r>
    <w:r>
      <w:rPr>
        <w:rFonts w:ascii="Gill Sans MT" w:hAnsi="Gill Sans MT"/>
        <w:color w:val="00339A"/>
      </w:rPr>
      <w:t xml:space="preserve">2 38 70 34 40 - </w:t>
    </w:r>
    <w:hyperlink r:id="rId2" w:history="1">
      <w:r w:rsidR="00AD39AE" w:rsidRPr="00AD39AE">
        <w:rPr>
          <w:rStyle w:val="Lienhypertexte"/>
          <w:rFonts w:ascii="Gill Sans MT" w:hAnsi="Gill Sans MT"/>
          <w:color w:val="00339A"/>
        </w:rPr>
        <w:t>grpfn@grp.regioncentre.fr</w:t>
      </w:r>
    </w:hyperlink>
    <w:r>
      <w:t xml:space="preserve">                     </w:t>
    </w:r>
  </w:p>
  <w:p w:rsidR="00573B6A" w:rsidRPr="000D262A" w:rsidRDefault="000D262A" w:rsidP="000D262A">
    <w:pPr>
      <w:pStyle w:val="Pieddepage"/>
      <w:tabs>
        <w:tab w:val="left" w:pos="255"/>
        <w:tab w:val="right" w:pos="10204"/>
      </w:tabs>
      <w:ind w:left="8080"/>
    </w:pPr>
    <w:r>
      <w:tab/>
      <w:t xml:space="preserve">          </w:t>
    </w:r>
    <w:hyperlink r:id="rId3" w:history="1">
      <w:r w:rsidR="00573B6A" w:rsidRPr="00C752E6">
        <w:rPr>
          <w:rStyle w:val="Lienhypertexte"/>
        </w:rPr>
        <w:t>fn-regioncentre.fr</w:t>
      </w:r>
    </w:hyperlink>
  </w:p>
  <w:p w:rsidR="00AD39AE" w:rsidRPr="00AD39AE" w:rsidRDefault="00AD39AE" w:rsidP="00AD39A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3C" w:rsidRDefault="0019503C" w:rsidP="00B44C46">
      <w:pPr>
        <w:spacing w:after="0" w:line="240" w:lineRule="auto"/>
      </w:pPr>
      <w:r>
        <w:separator/>
      </w:r>
    </w:p>
  </w:footnote>
  <w:footnote w:type="continuationSeparator" w:id="0">
    <w:p w:rsidR="0019503C" w:rsidRDefault="0019503C" w:rsidP="00B4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C9" w:rsidRPr="00CD68D9" w:rsidRDefault="00B567C9" w:rsidP="00B567C9">
    <w:pPr>
      <w:pStyle w:val="En-tte"/>
      <w:rPr>
        <w:sz w:val="28"/>
        <w:szCs w:val="28"/>
      </w:rPr>
    </w:pPr>
  </w:p>
  <w:p w:rsidR="00B44C46" w:rsidRDefault="00B567C9" w:rsidP="00B567C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2726690</wp:posOffset>
          </wp:positionH>
          <wp:positionV relativeFrom="paragraph">
            <wp:posOffset>15875</wp:posOffset>
          </wp:positionV>
          <wp:extent cx="1080000" cy="10800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qFTpl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C46" w:rsidRDefault="00B44C46" w:rsidP="00B44C46">
    <w:pPr>
      <w:pStyle w:val="En-tte"/>
      <w:jc w:val="center"/>
    </w:pPr>
  </w:p>
  <w:p w:rsidR="00B44C46" w:rsidRDefault="00B44C46" w:rsidP="00B44C46">
    <w:pPr>
      <w:pStyle w:val="En-tte"/>
      <w:jc w:val="center"/>
    </w:pPr>
  </w:p>
  <w:p w:rsidR="00B567C9" w:rsidRDefault="00B567C9" w:rsidP="00B44C46">
    <w:pPr>
      <w:pStyle w:val="En-tte"/>
      <w:jc w:val="center"/>
    </w:pPr>
  </w:p>
  <w:p w:rsidR="00B567C9" w:rsidRDefault="00B567C9" w:rsidP="00B567C9">
    <w:pPr>
      <w:pStyle w:val="En-tte"/>
      <w:tabs>
        <w:tab w:val="left" w:pos="4567"/>
      </w:tabs>
    </w:pPr>
    <w:r>
      <w:tab/>
    </w:r>
    <w:r>
      <w:tab/>
    </w:r>
  </w:p>
  <w:p w:rsidR="00B44C46" w:rsidRDefault="00B44C46" w:rsidP="00B567C9">
    <w:pPr>
      <w:pStyle w:val="En-tte"/>
    </w:pPr>
  </w:p>
  <w:p w:rsidR="00B567C9" w:rsidRPr="00B567C9" w:rsidRDefault="00B567C9" w:rsidP="00B567C9">
    <w:pPr>
      <w:pStyle w:val="En-tte"/>
      <w:jc w:val="center"/>
      <w:rPr>
        <w:rFonts w:ascii="Gill Sans MT" w:hAnsi="Gill Sans MT"/>
        <w:b/>
        <w:color w:val="00339A"/>
        <w:sz w:val="16"/>
        <w:szCs w:val="16"/>
      </w:rPr>
    </w:pPr>
    <w:r>
      <w:rPr>
        <w:noProof/>
      </w:rPr>
      <w:drawing>
        <wp:inline distT="0" distB="0" distL="0" distR="0">
          <wp:extent cx="3609975" cy="19050"/>
          <wp:effectExtent l="0" t="0" r="0" b="0"/>
          <wp:docPr id="2" name="Image 2" descr="Barre hori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e hori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67C9" w:rsidRPr="00B567C9" w:rsidRDefault="00B567C9" w:rsidP="00B567C9">
    <w:pPr>
      <w:pStyle w:val="En-tte"/>
      <w:jc w:val="center"/>
      <w:rPr>
        <w:rFonts w:ascii="Gill Sans MT" w:hAnsi="Gill Sans MT"/>
        <w:b/>
        <w:color w:val="00339A"/>
        <w:sz w:val="10"/>
        <w:szCs w:val="10"/>
      </w:rPr>
    </w:pPr>
  </w:p>
  <w:p w:rsidR="00B44C46" w:rsidRPr="00B567C9" w:rsidRDefault="00B44C46" w:rsidP="00B567C9">
    <w:pPr>
      <w:pStyle w:val="En-tte"/>
      <w:jc w:val="center"/>
      <w:rPr>
        <w:rFonts w:ascii="Gill Sans MT" w:hAnsi="Gill Sans MT"/>
        <w:color w:val="00339A"/>
        <w:sz w:val="24"/>
        <w:szCs w:val="24"/>
      </w:rPr>
    </w:pPr>
    <w:r w:rsidRPr="00B567C9">
      <w:rPr>
        <w:rFonts w:ascii="Gill Sans MT" w:hAnsi="Gill Sans MT"/>
        <w:color w:val="00339A"/>
        <w:sz w:val="24"/>
        <w:szCs w:val="24"/>
      </w:rPr>
      <w:t>Groupe</w:t>
    </w:r>
    <w:r w:rsidR="00920CE2">
      <w:rPr>
        <w:rFonts w:ascii="Gill Sans MT" w:hAnsi="Gill Sans MT"/>
        <w:color w:val="00339A"/>
        <w:sz w:val="24"/>
        <w:szCs w:val="24"/>
      </w:rPr>
      <w:t xml:space="preserve"> </w:t>
    </w:r>
    <w:r w:rsidRPr="00B567C9">
      <w:rPr>
        <w:rFonts w:ascii="Gill Sans MT" w:hAnsi="Gill Sans MT"/>
        <w:color w:val="00339A"/>
        <w:sz w:val="24"/>
        <w:szCs w:val="24"/>
      </w:rPr>
      <w:t>Front National</w:t>
    </w:r>
    <w:r w:rsidR="00920CE2">
      <w:rPr>
        <w:rFonts w:ascii="Gill Sans MT" w:hAnsi="Gill Sans MT"/>
        <w:color w:val="00339A"/>
        <w:sz w:val="24"/>
        <w:szCs w:val="24"/>
      </w:rPr>
      <w:t xml:space="preserve"> - </w:t>
    </w:r>
    <w:r w:rsidR="00B567C9">
      <w:rPr>
        <w:rFonts w:ascii="Gill Sans MT" w:hAnsi="Gill Sans MT"/>
        <w:color w:val="00339A"/>
        <w:sz w:val="24"/>
        <w:szCs w:val="24"/>
      </w:rPr>
      <w:t>Région Centre-Val de Loire</w:t>
    </w:r>
  </w:p>
  <w:p w:rsidR="00B44C46" w:rsidRPr="00B567C9" w:rsidRDefault="00B44C46" w:rsidP="00B44C46">
    <w:pPr>
      <w:pStyle w:val="En-tt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2426"/>
    <w:multiLevelType w:val="hybridMultilevel"/>
    <w:tmpl w:val="77882C40"/>
    <w:lvl w:ilvl="0" w:tplc="76180C54">
      <w:numFmt w:val="bullet"/>
      <w:lvlText w:val="-"/>
      <w:lvlJc w:val="left"/>
      <w:pPr>
        <w:ind w:left="720" w:hanging="360"/>
      </w:pPr>
      <w:rPr>
        <w:rFonts w:ascii="Verdana" w:eastAsia="SimSun" w:hAnsi="Verdana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A2C17"/>
    <w:multiLevelType w:val="multilevel"/>
    <w:tmpl w:val="3E90A5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A3181C"/>
    <w:multiLevelType w:val="hybridMultilevel"/>
    <w:tmpl w:val="F1E0BB26"/>
    <w:lvl w:ilvl="0" w:tplc="399C7500"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5C"/>
    <w:rsid w:val="00000C28"/>
    <w:rsid w:val="0002197A"/>
    <w:rsid w:val="000258B6"/>
    <w:rsid w:val="00044BC4"/>
    <w:rsid w:val="00047CCF"/>
    <w:rsid w:val="000600D7"/>
    <w:rsid w:val="00060EFE"/>
    <w:rsid w:val="000627C7"/>
    <w:rsid w:val="0006300F"/>
    <w:rsid w:val="000A25E9"/>
    <w:rsid w:val="000D262A"/>
    <w:rsid w:val="000D6553"/>
    <w:rsid w:val="000E15A8"/>
    <w:rsid w:val="00100193"/>
    <w:rsid w:val="00104A47"/>
    <w:rsid w:val="00125436"/>
    <w:rsid w:val="001433D9"/>
    <w:rsid w:val="001560EB"/>
    <w:rsid w:val="001816E5"/>
    <w:rsid w:val="001837D4"/>
    <w:rsid w:val="00190265"/>
    <w:rsid w:val="0019503C"/>
    <w:rsid w:val="001A132F"/>
    <w:rsid w:val="001A4BE3"/>
    <w:rsid w:val="001E772F"/>
    <w:rsid w:val="001F0D56"/>
    <w:rsid w:val="001F2956"/>
    <w:rsid w:val="00201E38"/>
    <w:rsid w:val="00205E11"/>
    <w:rsid w:val="00237873"/>
    <w:rsid w:val="002409D2"/>
    <w:rsid w:val="0024531B"/>
    <w:rsid w:val="002749CF"/>
    <w:rsid w:val="002A2753"/>
    <w:rsid w:val="002E1429"/>
    <w:rsid w:val="00307142"/>
    <w:rsid w:val="00307233"/>
    <w:rsid w:val="00312504"/>
    <w:rsid w:val="003C267E"/>
    <w:rsid w:val="003C5B5A"/>
    <w:rsid w:val="00427E0F"/>
    <w:rsid w:val="00445AA0"/>
    <w:rsid w:val="00453CFE"/>
    <w:rsid w:val="0045689C"/>
    <w:rsid w:val="00460F86"/>
    <w:rsid w:val="00461139"/>
    <w:rsid w:val="00487A13"/>
    <w:rsid w:val="004B093B"/>
    <w:rsid w:val="004C27E0"/>
    <w:rsid w:val="004C2968"/>
    <w:rsid w:val="004D0624"/>
    <w:rsid w:val="004F413D"/>
    <w:rsid w:val="00501359"/>
    <w:rsid w:val="00510F9C"/>
    <w:rsid w:val="005610EC"/>
    <w:rsid w:val="00565C53"/>
    <w:rsid w:val="00573B6A"/>
    <w:rsid w:val="005A0EE2"/>
    <w:rsid w:val="005F1CB2"/>
    <w:rsid w:val="00603DE0"/>
    <w:rsid w:val="00612146"/>
    <w:rsid w:val="0063255B"/>
    <w:rsid w:val="006456FA"/>
    <w:rsid w:val="00646CAB"/>
    <w:rsid w:val="00650C17"/>
    <w:rsid w:val="006708B0"/>
    <w:rsid w:val="006745BE"/>
    <w:rsid w:val="006759CD"/>
    <w:rsid w:val="00680FD7"/>
    <w:rsid w:val="00685301"/>
    <w:rsid w:val="006C58B8"/>
    <w:rsid w:val="006F1ACB"/>
    <w:rsid w:val="007174D6"/>
    <w:rsid w:val="00725ACB"/>
    <w:rsid w:val="00737EE7"/>
    <w:rsid w:val="00743810"/>
    <w:rsid w:val="00745DC0"/>
    <w:rsid w:val="007C1B6B"/>
    <w:rsid w:val="0080403D"/>
    <w:rsid w:val="00817283"/>
    <w:rsid w:val="00825E9C"/>
    <w:rsid w:val="0084400E"/>
    <w:rsid w:val="008501BE"/>
    <w:rsid w:val="008554F4"/>
    <w:rsid w:val="00873838"/>
    <w:rsid w:val="00890ACA"/>
    <w:rsid w:val="00897085"/>
    <w:rsid w:val="008A1AC7"/>
    <w:rsid w:val="008A7FC9"/>
    <w:rsid w:val="008C2552"/>
    <w:rsid w:val="008F5F43"/>
    <w:rsid w:val="009051CA"/>
    <w:rsid w:val="00920CE2"/>
    <w:rsid w:val="00931C5F"/>
    <w:rsid w:val="00932605"/>
    <w:rsid w:val="00943B28"/>
    <w:rsid w:val="0095494B"/>
    <w:rsid w:val="00980961"/>
    <w:rsid w:val="00990879"/>
    <w:rsid w:val="009B00C5"/>
    <w:rsid w:val="009C5BE4"/>
    <w:rsid w:val="00A138ED"/>
    <w:rsid w:val="00A51A8E"/>
    <w:rsid w:val="00A85100"/>
    <w:rsid w:val="00A97C2E"/>
    <w:rsid w:val="00AC5679"/>
    <w:rsid w:val="00AD39AE"/>
    <w:rsid w:val="00AE29EF"/>
    <w:rsid w:val="00B06352"/>
    <w:rsid w:val="00B12C11"/>
    <w:rsid w:val="00B44C46"/>
    <w:rsid w:val="00B45624"/>
    <w:rsid w:val="00B4706F"/>
    <w:rsid w:val="00B567C9"/>
    <w:rsid w:val="00B62CB0"/>
    <w:rsid w:val="00B70D5C"/>
    <w:rsid w:val="00BA6859"/>
    <w:rsid w:val="00BB3211"/>
    <w:rsid w:val="00BB7169"/>
    <w:rsid w:val="00BD0F6E"/>
    <w:rsid w:val="00BD1D24"/>
    <w:rsid w:val="00BE0A2E"/>
    <w:rsid w:val="00C10256"/>
    <w:rsid w:val="00C60BD2"/>
    <w:rsid w:val="00C66D3E"/>
    <w:rsid w:val="00C74022"/>
    <w:rsid w:val="00C805F3"/>
    <w:rsid w:val="00C80CAB"/>
    <w:rsid w:val="00C83255"/>
    <w:rsid w:val="00C9281D"/>
    <w:rsid w:val="00CA3C51"/>
    <w:rsid w:val="00CA50FE"/>
    <w:rsid w:val="00CA6605"/>
    <w:rsid w:val="00CB70BC"/>
    <w:rsid w:val="00CC0674"/>
    <w:rsid w:val="00CC606D"/>
    <w:rsid w:val="00CD68D9"/>
    <w:rsid w:val="00CE2524"/>
    <w:rsid w:val="00CF6378"/>
    <w:rsid w:val="00CF6F76"/>
    <w:rsid w:val="00D718DD"/>
    <w:rsid w:val="00D84247"/>
    <w:rsid w:val="00DA0690"/>
    <w:rsid w:val="00DA0D88"/>
    <w:rsid w:val="00DD2299"/>
    <w:rsid w:val="00DD5C19"/>
    <w:rsid w:val="00DD6186"/>
    <w:rsid w:val="00DD63F5"/>
    <w:rsid w:val="00DD6FD1"/>
    <w:rsid w:val="00E03F44"/>
    <w:rsid w:val="00E06FDB"/>
    <w:rsid w:val="00E111A8"/>
    <w:rsid w:val="00E15E3F"/>
    <w:rsid w:val="00E227D5"/>
    <w:rsid w:val="00E269E8"/>
    <w:rsid w:val="00E54AB1"/>
    <w:rsid w:val="00E62651"/>
    <w:rsid w:val="00E70DF6"/>
    <w:rsid w:val="00E71BEB"/>
    <w:rsid w:val="00E81863"/>
    <w:rsid w:val="00E82474"/>
    <w:rsid w:val="00E93CF5"/>
    <w:rsid w:val="00EB3A0E"/>
    <w:rsid w:val="00F44259"/>
    <w:rsid w:val="00F5230B"/>
    <w:rsid w:val="00F62329"/>
    <w:rsid w:val="00F71008"/>
    <w:rsid w:val="00F81B25"/>
    <w:rsid w:val="00F95B80"/>
    <w:rsid w:val="00F96C5F"/>
    <w:rsid w:val="00FA0344"/>
    <w:rsid w:val="00FB7A18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37015"/>
  <w15:docId w15:val="{8B49A29E-760B-4BB4-A133-1EF3107C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Corpsdetexte"/>
    <w:pPr>
      <w:keepNext/>
      <w:numPr>
        <w:ilvl w:val="2"/>
        <w:numId w:val="1"/>
      </w:numPr>
      <w:spacing w:after="0" w:line="100" w:lineRule="atLeast"/>
      <w:textAlignment w:val="baseline"/>
      <w:outlineLvl w:val="2"/>
    </w:pPr>
    <w:rPr>
      <w:rFonts w:ascii="Verdana" w:eastAsia="Times New Roman" w:hAnsi="Verdana"/>
      <w:color w:val="800080"/>
      <w:sz w:val="28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rPr>
      <w:rFonts w:ascii="Verdana" w:eastAsia="Times New Roman" w:hAnsi="Verdana" w:cs="Calibri"/>
      <w:color w:val="800080"/>
      <w:sz w:val="28"/>
      <w:szCs w:val="20"/>
      <w:lang w:eastAsia="ar-SA"/>
    </w:rPr>
  </w:style>
  <w:style w:type="character" w:customStyle="1" w:styleId="CorpsdetexteCar">
    <w:name w:val="Corps de texte Car"/>
    <w:basedOn w:val="Policepardfaut"/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pPr>
      <w:spacing w:after="0" w:line="100" w:lineRule="atLeast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Standard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CB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C46"/>
  </w:style>
  <w:style w:type="paragraph" w:styleId="Pieddepage">
    <w:name w:val="footer"/>
    <w:basedOn w:val="Normal"/>
    <w:link w:val="PieddepageCar"/>
    <w:uiPriority w:val="99"/>
    <w:unhideWhenUsed/>
    <w:rsid w:val="00B4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C46"/>
  </w:style>
  <w:style w:type="character" w:styleId="Lienhypertexte">
    <w:name w:val="Hyperlink"/>
    <w:basedOn w:val="Policepardfaut"/>
    <w:uiPriority w:val="99"/>
    <w:unhideWhenUsed/>
    <w:rsid w:val="00AD39A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CF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CF6F76"/>
  </w:style>
  <w:style w:type="character" w:customStyle="1" w:styleId="eop">
    <w:name w:val="eop"/>
    <w:basedOn w:val="Policepardfaut"/>
    <w:rsid w:val="00CF6F76"/>
  </w:style>
  <w:style w:type="character" w:customStyle="1" w:styleId="apple-converted-space">
    <w:name w:val="apple-converted-space"/>
    <w:basedOn w:val="Policepardfaut"/>
    <w:rsid w:val="00CF6F76"/>
  </w:style>
  <w:style w:type="character" w:customStyle="1" w:styleId="spellingerror">
    <w:name w:val="spellingerror"/>
    <w:basedOn w:val="Policepardfaut"/>
    <w:rsid w:val="00CF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n-regioncentre.fr" TargetMode="External"/><Relationship Id="rId2" Type="http://schemas.openxmlformats.org/officeDocument/2006/relationships/hyperlink" Target="mailto:grpfn@grp.regioncentre.fr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Cédric Pelé</dc:creator>
  <cp:lastModifiedBy>PELE Cedric</cp:lastModifiedBy>
  <cp:revision>3</cp:revision>
  <cp:lastPrinted>2018-01-23T16:41:00Z</cp:lastPrinted>
  <dcterms:created xsi:type="dcterms:W3CDTF">2018-01-23T16:40:00Z</dcterms:created>
  <dcterms:modified xsi:type="dcterms:W3CDTF">2018-01-23T16:41:00Z</dcterms:modified>
</cp:coreProperties>
</file>